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A7" w:rsidRDefault="00BC1AA7" w:rsidP="00BC1AA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BC1AA7" w:rsidRPr="00CF2F1C" w:rsidRDefault="00BC1AA7" w:rsidP="00BC1AA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F2F1C">
        <w:rPr>
          <w:rFonts w:ascii="Times New Roman" w:hAnsi="Times New Roman" w:cs="Times New Roman"/>
          <w:b/>
          <w:color w:val="000000"/>
          <w:sz w:val="28"/>
          <w:szCs w:val="28"/>
        </w:rPr>
        <w:t>Нормирование и оплата труда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C1AA7" w:rsidRDefault="00BC1AA7" w:rsidP="00BC1A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AA7" w:rsidRPr="00CF2F1C" w:rsidRDefault="00BC1AA7" w:rsidP="00BC1A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Сущность, задачи и значение организации труда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Развитие организации и нормирования труда в условиях рыночной экономики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Прогрессивные формы организации труда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Разделение и кооперация труда на предприятии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Классификация и организация рабочих мест на предприятии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Принципы организации труда и заработной платы на предприятии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Понятие трудовых процессов и их классификация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Структура формирования трудовых ресурсов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Методы изучения трудовых процессов на предприятии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Классификация затрат рабочего времени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Тарификация и установление разрядов по оплате труда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Виды норм и нормативов труда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Производительность труда и методы измерения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Понятие интенсивности труда и методы измерения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Понятие нормативной численности и методы определения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Понятие режима труда и отдыха на предприятии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Формы, методы и институты регулирования трудовых отношений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Коллективные трудовые споры и способы их разрешения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Политика занятости и безработицы в экономике России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Система управления условиями и охраной труда на предприятии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Общественно-полезный труд и стоимость жизни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Система социального партнерства на предприятиях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Стимулирование и мотивация труда на предприятии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Понятие социально-трудовых отношений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Принципы и методы комплексного обоснования норм труда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Трудовой потенциал предприятия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Нормирование как стимулятор роста производительности и оплаты труда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Нормирование и оплата труда, их взаимосвязь.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Труд в системе экономических ресурсов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Оптимизация физической нагрузки, темпа и ритма работы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Спрос и предложение рабочей силы на рынке труда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Инновационное управление трудом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Организация оплаты труда на предприятии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Трудовое поведение: понятие и структура</w:t>
      </w:r>
    </w:p>
    <w:p w:rsidR="00BC1AA7" w:rsidRPr="00BC1AA7" w:rsidRDefault="00BC1AA7" w:rsidP="00BC1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AA7">
        <w:rPr>
          <w:color w:val="000000"/>
          <w:sz w:val="28"/>
          <w:szCs w:val="28"/>
        </w:rPr>
        <w:t>Сущность, показатели и социальная структура трудового конфликта</w:t>
      </w:r>
    </w:p>
    <w:p w:rsidR="00707AF9" w:rsidRPr="00BC1AA7" w:rsidRDefault="00707AF9" w:rsidP="00BC1AA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07AF9" w:rsidRPr="00BC1AA7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6C65"/>
    <w:multiLevelType w:val="multilevel"/>
    <w:tmpl w:val="0302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1AA7"/>
    <w:rsid w:val="0004773A"/>
    <w:rsid w:val="00707AF9"/>
    <w:rsid w:val="008C57CF"/>
    <w:rsid w:val="00BC1AA7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2017-02-08T12:24:00Z</dcterms:created>
  <dcterms:modified xsi:type="dcterms:W3CDTF">2017-02-08T12:25:00Z</dcterms:modified>
</cp:coreProperties>
</file>